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1CB0E" w14:textId="129716BA" w:rsidR="006E2208" w:rsidRPr="00FE4E67" w:rsidRDefault="00FE4E67" w:rsidP="00FE4E67">
      <w:pPr>
        <w:jc w:val="center"/>
        <w:rPr>
          <w:b/>
          <w:bCs/>
          <w:sz w:val="28"/>
          <w:szCs w:val="28"/>
        </w:rPr>
      </w:pPr>
      <w:r w:rsidRPr="00FE4E67">
        <w:rPr>
          <w:b/>
          <w:bCs/>
          <w:sz w:val="28"/>
          <w:szCs w:val="28"/>
        </w:rPr>
        <w:t>2024. évi ingatlan árverésre kiírt</w:t>
      </w:r>
      <w:r>
        <w:rPr>
          <w:b/>
          <w:bCs/>
          <w:sz w:val="28"/>
          <w:szCs w:val="28"/>
        </w:rPr>
        <w:t>, de még nem értékesített</w:t>
      </w:r>
      <w:r w:rsidRPr="00FE4E67">
        <w:rPr>
          <w:b/>
          <w:bCs/>
          <w:sz w:val="28"/>
          <w:szCs w:val="28"/>
        </w:rPr>
        <w:t xml:space="preserve"> ingatlanok</w:t>
      </w:r>
    </w:p>
    <w:p w14:paraId="0AECE7D0" w14:textId="77777777" w:rsidR="00FE4E67" w:rsidRDefault="00FE4E67"/>
    <w:p w14:paraId="52E39970" w14:textId="16F26F73" w:rsidR="00FE4E67" w:rsidRDefault="00FE4E67">
      <w:r>
        <w:t>Ipartelep (Auchan alatt)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4E67" w:rsidRPr="00FE4E67" w14:paraId="2B505A00" w14:textId="77777777" w:rsidTr="00FE4E67">
        <w:tc>
          <w:tcPr>
            <w:tcW w:w="4606" w:type="dxa"/>
          </w:tcPr>
          <w:p w14:paraId="264EEC29" w14:textId="641793BE" w:rsidR="00FE4E67" w:rsidRPr="00FE4E67" w:rsidRDefault="00FE4E67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Helyrajzi szám</w:t>
            </w:r>
          </w:p>
        </w:tc>
        <w:tc>
          <w:tcPr>
            <w:tcW w:w="4606" w:type="dxa"/>
          </w:tcPr>
          <w:p w14:paraId="3CC6A262" w14:textId="7F9D7424" w:rsidR="00FE4E67" w:rsidRPr="00FE4E67" w:rsidRDefault="00FE4E67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Kikiáltási ár (bruttó)</w:t>
            </w:r>
          </w:p>
        </w:tc>
      </w:tr>
      <w:tr w:rsidR="00FE4E67" w14:paraId="1F02FB43" w14:textId="77777777" w:rsidTr="00FE4E67">
        <w:tc>
          <w:tcPr>
            <w:tcW w:w="4606" w:type="dxa"/>
          </w:tcPr>
          <w:p w14:paraId="44998805" w14:textId="0CA8DD14" w:rsidR="00FE4E67" w:rsidRDefault="00FE4E67">
            <w:r>
              <w:t>4071/3</w:t>
            </w:r>
          </w:p>
        </w:tc>
        <w:tc>
          <w:tcPr>
            <w:tcW w:w="4606" w:type="dxa"/>
          </w:tcPr>
          <w:p w14:paraId="5103EF5F" w14:textId="632B1B33" w:rsidR="00FE4E67" w:rsidRDefault="00FE4E67" w:rsidP="00FE4E67">
            <w:pPr>
              <w:jc w:val="right"/>
            </w:pPr>
            <w:proofErr w:type="gramStart"/>
            <w:r>
              <w:t>168.000.000,-</w:t>
            </w:r>
            <w:proofErr w:type="gramEnd"/>
            <w:r>
              <w:t xml:space="preserve"> Ft</w:t>
            </w:r>
          </w:p>
        </w:tc>
      </w:tr>
      <w:tr w:rsidR="00FE4E67" w14:paraId="75D28868" w14:textId="77777777" w:rsidTr="00FE4E67">
        <w:tc>
          <w:tcPr>
            <w:tcW w:w="4606" w:type="dxa"/>
          </w:tcPr>
          <w:p w14:paraId="43108BF7" w14:textId="143A0469" w:rsidR="00FE4E67" w:rsidRDefault="00FE4E67">
            <w:r>
              <w:t>4073</w:t>
            </w:r>
          </w:p>
        </w:tc>
        <w:tc>
          <w:tcPr>
            <w:tcW w:w="4606" w:type="dxa"/>
          </w:tcPr>
          <w:p w14:paraId="6CD656F3" w14:textId="46D9F528" w:rsidR="00FE4E67" w:rsidRDefault="00FE4E67" w:rsidP="00FE4E67">
            <w:pPr>
              <w:jc w:val="right"/>
            </w:pPr>
            <w:proofErr w:type="gramStart"/>
            <w:r>
              <w:t>280.000.000,-</w:t>
            </w:r>
            <w:proofErr w:type="gramEnd"/>
            <w:r>
              <w:t xml:space="preserve"> Ft</w:t>
            </w:r>
          </w:p>
        </w:tc>
      </w:tr>
    </w:tbl>
    <w:p w14:paraId="3B90BD30" w14:textId="77777777" w:rsidR="00FE4E67" w:rsidRDefault="00FE4E67"/>
    <w:p w14:paraId="1167F5CF" w14:textId="54A58EEB" w:rsidR="00FE4E67" w:rsidRDefault="00FE4E67">
      <w:r>
        <w:t>Mese utca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4E67" w:rsidRPr="00FE4E67" w14:paraId="43A19363" w14:textId="77777777" w:rsidTr="00FE4E67">
        <w:tc>
          <w:tcPr>
            <w:tcW w:w="4606" w:type="dxa"/>
          </w:tcPr>
          <w:p w14:paraId="3644C27D" w14:textId="0762E0C8" w:rsidR="00FE4E67" w:rsidRPr="00FE4E67" w:rsidRDefault="00FE4E67" w:rsidP="00FE4E67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Helyrajzi szám</w:t>
            </w:r>
          </w:p>
        </w:tc>
        <w:tc>
          <w:tcPr>
            <w:tcW w:w="4606" w:type="dxa"/>
          </w:tcPr>
          <w:p w14:paraId="06E61433" w14:textId="7756156C" w:rsidR="00FE4E67" w:rsidRPr="00FE4E67" w:rsidRDefault="00FE4E67" w:rsidP="00FE4E67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Kikiáltási ár (bruttó)</w:t>
            </w:r>
          </w:p>
        </w:tc>
      </w:tr>
      <w:tr w:rsidR="00FE4E67" w14:paraId="1B2FB07A" w14:textId="77777777" w:rsidTr="00FE4E67">
        <w:tc>
          <w:tcPr>
            <w:tcW w:w="4606" w:type="dxa"/>
          </w:tcPr>
          <w:p w14:paraId="49EDD46E" w14:textId="394DB570" w:rsidR="00FE4E67" w:rsidRDefault="00FE4E67">
            <w:r>
              <w:t>672/21</w:t>
            </w:r>
          </w:p>
        </w:tc>
        <w:tc>
          <w:tcPr>
            <w:tcW w:w="4606" w:type="dxa"/>
          </w:tcPr>
          <w:p w14:paraId="43FB4FC2" w14:textId="163B1831" w:rsidR="00FE4E67" w:rsidRDefault="00FE4E67" w:rsidP="00FE4E67">
            <w:pPr>
              <w:jc w:val="right"/>
            </w:pPr>
            <w:proofErr w:type="gramStart"/>
            <w:r>
              <w:t>39.900.000,-</w:t>
            </w:r>
            <w:proofErr w:type="gramEnd"/>
            <w:r>
              <w:t xml:space="preserve"> Ft</w:t>
            </w:r>
          </w:p>
        </w:tc>
      </w:tr>
    </w:tbl>
    <w:p w14:paraId="3E6B053B" w14:textId="77777777" w:rsidR="00FE4E67" w:rsidRDefault="00FE4E67"/>
    <w:p w14:paraId="30D2782A" w14:textId="32A0A0B7" w:rsidR="00FE4E67" w:rsidRDefault="00FE4E67">
      <w:r>
        <w:t>Hold utca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4E67" w:rsidRPr="00FE4E67" w14:paraId="2DD94B66" w14:textId="77777777" w:rsidTr="0046608D">
        <w:tc>
          <w:tcPr>
            <w:tcW w:w="4606" w:type="dxa"/>
          </w:tcPr>
          <w:p w14:paraId="6619A811" w14:textId="77777777" w:rsidR="00FE4E67" w:rsidRPr="00FE4E67" w:rsidRDefault="00FE4E67" w:rsidP="0046608D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Helyrajzi szám</w:t>
            </w:r>
          </w:p>
        </w:tc>
        <w:tc>
          <w:tcPr>
            <w:tcW w:w="4606" w:type="dxa"/>
          </w:tcPr>
          <w:p w14:paraId="01517A9B" w14:textId="77777777" w:rsidR="00FE4E67" w:rsidRPr="00FE4E67" w:rsidRDefault="00FE4E67" w:rsidP="0046608D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Kikiáltási ár (bruttó)</w:t>
            </w:r>
          </w:p>
        </w:tc>
      </w:tr>
      <w:tr w:rsidR="00FE4E67" w14:paraId="74D94E1A" w14:textId="77777777" w:rsidTr="0046608D">
        <w:tc>
          <w:tcPr>
            <w:tcW w:w="4606" w:type="dxa"/>
          </w:tcPr>
          <w:p w14:paraId="042E5FA7" w14:textId="2F101257" w:rsidR="00FE4E67" w:rsidRDefault="00FE4E67" w:rsidP="0046608D">
            <w:r>
              <w:t>3606/1</w:t>
            </w:r>
          </w:p>
        </w:tc>
        <w:tc>
          <w:tcPr>
            <w:tcW w:w="4606" w:type="dxa"/>
          </w:tcPr>
          <w:p w14:paraId="02182F40" w14:textId="15D06F5F" w:rsidR="00FE4E67" w:rsidRDefault="00FE4E67" w:rsidP="0046608D">
            <w:pPr>
              <w:jc w:val="right"/>
            </w:pPr>
            <w:proofErr w:type="gramStart"/>
            <w:r>
              <w:t>73.775.000,-</w:t>
            </w:r>
            <w:proofErr w:type="gramEnd"/>
            <w:r>
              <w:t xml:space="preserve"> Ft</w:t>
            </w:r>
          </w:p>
        </w:tc>
      </w:tr>
      <w:tr w:rsidR="00FE4E67" w14:paraId="7BC2D60E" w14:textId="77777777" w:rsidTr="0046608D">
        <w:tc>
          <w:tcPr>
            <w:tcW w:w="4606" w:type="dxa"/>
          </w:tcPr>
          <w:p w14:paraId="4F962535" w14:textId="5A47B650" w:rsidR="00FE4E67" w:rsidRDefault="00FE4E67" w:rsidP="0046608D">
            <w:r>
              <w:t>3606/5</w:t>
            </w:r>
          </w:p>
        </w:tc>
        <w:tc>
          <w:tcPr>
            <w:tcW w:w="4606" w:type="dxa"/>
          </w:tcPr>
          <w:p w14:paraId="4E1E4ED3" w14:textId="5FD0DDD0" w:rsidR="00FE4E67" w:rsidRDefault="00FE4E67" w:rsidP="0046608D">
            <w:pPr>
              <w:jc w:val="right"/>
            </w:pPr>
            <w:proofErr w:type="gramStart"/>
            <w:r>
              <w:t>51.500.000,-</w:t>
            </w:r>
            <w:proofErr w:type="gramEnd"/>
            <w:r>
              <w:t xml:space="preserve"> Ft</w:t>
            </w:r>
          </w:p>
        </w:tc>
      </w:tr>
      <w:tr w:rsidR="00FE4E67" w14:paraId="08FCB98E" w14:textId="77777777" w:rsidTr="0046608D">
        <w:tc>
          <w:tcPr>
            <w:tcW w:w="4606" w:type="dxa"/>
          </w:tcPr>
          <w:p w14:paraId="01EA6193" w14:textId="2210E9D0" w:rsidR="00FE4E67" w:rsidRDefault="00FE4E67" w:rsidP="0046608D">
            <w:r>
              <w:t>3606/6</w:t>
            </w:r>
          </w:p>
        </w:tc>
        <w:tc>
          <w:tcPr>
            <w:tcW w:w="4606" w:type="dxa"/>
          </w:tcPr>
          <w:p w14:paraId="17ADFE2D" w14:textId="67765C26" w:rsidR="00FE4E67" w:rsidRDefault="00FE4E67" w:rsidP="0046608D">
            <w:pPr>
              <w:jc w:val="right"/>
            </w:pPr>
            <w:proofErr w:type="gramStart"/>
            <w:r>
              <w:t>50.000.000,-</w:t>
            </w:r>
            <w:proofErr w:type="gramEnd"/>
            <w:r>
              <w:t xml:space="preserve"> Ft</w:t>
            </w:r>
          </w:p>
        </w:tc>
      </w:tr>
      <w:tr w:rsidR="00FE4E67" w14:paraId="2030575E" w14:textId="77777777" w:rsidTr="0046608D">
        <w:tc>
          <w:tcPr>
            <w:tcW w:w="4606" w:type="dxa"/>
          </w:tcPr>
          <w:p w14:paraId="3ECD607A" w14:textId="3AE05196" w:rsidR="00FE4E67" w:rsidRDefault="00FE4E67" w:rsidP="0046608D">
            <w:r>
              <w:t>3606/7</w:t>
            </w:r>
          </w:p>
        </w:tc>
        <w:tc>
          <w:tcPr>
            <w:tcW w:w="4606" w:type="dxa"/>
          </w:tcPr>
          <w:p w14:paraId="67FAEBAE" w14:textId="17285B16" w:rsidR="00FE4E67" w:rsidRDefault="00FE4E67" w:rsidP="0046608D">
            <w:pPr>
              <w:jc w:val="right"/>
            </w:pPr>
            <w:proofErr w:type="gramStart"/>
            <w:r>
              <w:t>47.000.000,-</w:t>
            </w:r>
            <w:proofErr w:type="gramEnd"/>
            <w:r>
              <w:t xml:space="preserve"> Ft</w:t>
            </w:r>
          </w:p>
        </w:tc>
      </w:tr>
      <w:tr w:rsidR="00FE4E67" w14:paraId="54136010" w14:textId="77777777" w:rsidTr="0046608D">
        <w:tc>
          <w:tcPr>
            <w:tcW w:w="4606" w:type="dxa"/>
          </w:tcPr>
          <w:p w14:paraId="6F432E78" w14:textId="6BD60D8A" w:rsidR="00FE4E67" w:rsidRDefault="00FE4E67" w:rsidP="0046608D">
            <w:r>
              <w:t>3606/8</w:t>
            </w:r>
          </w:p>
        </w:tc>
        <w:tc>
          <w:tcPr>
            <w:tcW w:w="4606" w:type="dxa"/>
          </w:tcPr>
          <w:p w14:paraId="7F5AA907" w14:textId="4A569020" w:rsidR="00FE4E67" w:rsidRDefault="00FE4E67" w:rsidP="0046608D">
            <w:pPr>
              <w:jc w:val="right"/>
            </w:pPr>
            <w:r>
              <w:t>49.000.000, -Ft</w:t>
            </w:r>
          </w:p>
        </w:tc>
      </w:tr>
      <w:tr w:rsidR="00FE4E67" w14:paraId="1211B048" w14:textId="77777777" w:rsidTr="0046608D">
        <w:tc>
          <w:tcPr>
            <w:tcW w:w="4606" w:type="dxa"/>
          </w:tcPr>
          <w:p w14:paraId="43C5265E" w14:textId="2502353D" w:rsidR="00FE4E67" w:rsidRDefault="00FE4E67" w:rsidP="0046608D">
            <w:r>
              <w:t>3606/10</w:t>
            </w:r>
          </w:p>
        </w:tc>
        <w:tc>
          <w:tcPr>
            <w:tcW w:w="4606" w:type="dxa"/>
          </w:tcPr>
          <w:p w14:paraId="7D5DC9BF" w14:textId="720FEFD8" w:rsidR="00FE4E67" w:rsidRDefault="00FE4E67" w:rsidP="0046608D">
            <w:pPr>
              <w:jc w:val="right"/>
            </w:pPr>
            <w:proofErr w:type="gramStart"/>
            <w:r>
              <w:t>77.555.000,-</w:t>
            </w:r>
            <w:proofErr w:type="gramEnd"/>
            <w:r>
              <w:t xml:space="preserve"> Ft</w:t>
            </w:r>
          </w:p>
        </w:tc>
      </w:tr>
    </w:tbl>
    <w:p w14:paraId="34312214" w14:textId="77777777" w:rsidR="00FE4E67" w:rsidRDefault="00FE4E67"/>
    <w:p w14:paraId="298CA3E4" w14:textId="486CF9C1" w:rsidR="00FE4E67" w:rsidRDefault="00FE4E67">
      <w:r>
        <w:t>Szentiváni utca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4E67" w:rsidRPr="00FE4E67" w14:paraId="4ECC8C82" w14:textId="77777777" w:rsidTr="0046608D">
        <w:tc>
          <w:tcPr>
            <w:tcW w:w="4606" w:type="dxa"/>
          </w:tcPr>
          <w:p w14:paraId="720DE645" w14:textId="77777777" w:rsidR="00FE4E67" w:rsidRPr="00FE4E67" w:rsidRDefault="00FE4E67" w:rsidP="0046608D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Helyrajzi szám</w:t>
            </w:r>
          </w:p>
        </w:tc>
        <w:tc>
          <w:tcPr>
            <w:tcW w:w="4606" w:type="dxa"/>
          </w:tcPr>
          <w:p w14:paraId="1A47C7E6" w14:textId="77777777" w:rsidR="00FE4E67" w:rsidRPr="00FE4E67" w:rsidRDefault="00FE4E67" w:rsidP="0046608D">
            <w:pPr>
              <w:rPr>
                <w:b/>
                <w:bCs/>
              </w:rPr>
            </w:pPr>
            <w:r w:rsidRPr="00FE4E67">
              <w:rPr>
                <w:b/>
                <w:bCs/>
              </w:rPr>
              <w:t>Kikiáltási ár (bruttó)</w:t>
            </w:r>
          </w:p>
        </w:tc>
      </w:tr>
      <w:tr w:rsidR="00FE4E67" w14:paraId="2267C697" w14:textId="77777777" w:rsidTr="0046608D">
        <w:tc>
          <w:tcPr>
            <w:tcW w:w="4606" w:type="dxa"/>
          </w:tcPr>
          <w:p w14:paraId="18373BC8" w14:textId="2F55A0CB" w:rsidR="00FE4E67" w:rsidRDefault="00FE4E67" w:rsidP="0046608D">
            <w:r>
              <w:t>1343/1</w:t>
            </w:r>
          </w:p>
        </w:tc>
        <w:tc>
          <w:tcPr>
            <w:tcW w:w="4606" w:type="dxa"/>
          </w:tcPr>
          <w:p w14:paraId="19FD385B" w14:textId="093509FA" w:rsidR="00FE4E67" w:rsidRDefault="00FE4E67" w:rsidP="0046608D">
            <w:pPr>
              <w:jc w:val="right"/>
            </w:pPr>
            <w:proofErr w:type="gramStart"/>
            <w:r>
              <w:t>49.750.000,-</w:t>
            </w:r>
            <w:proofErr w:type="gramEnd"/>
            <w:r>
              <w:t xml:space="preserve"> Ft</w:t>
            </w:r>
          </w:p>
        </w:tc>
      </w:tr>
      <w:tr w:rsidR="00FE4E67" w14:paraId="6C2A3D5D" w14:textId="77777777" w:rsidTr="0046608D">
        <w:tc>
          <w:tcPr>
            <w:tcW w:w="4606" w:type="dxa"/>
          </w:tcPr>
          <w:p w14:paraId="023A45EF" w14:textId="7855A82B" w:rsidR="00FE4E67" w:rsidRDefault="00FE4E67" w:rsidP="0046608D">
            <w:r>
              <w:t>1343/2</w:t>
            </w:r>
          </w:p>
        </w:tc>
        <w:tc>
          <w:tcPr>
            <w:tcW w:w="4606" w:type="dxa"/>
          </w:tcPr>
          <w:p w14:paraId="10998259" w14:textId="69E0EF83" w:rsidR="00FE4E67" w:rsidRDefault="00FE4E67" w:rsidP="0046608D">
            <w:pPr>
              <w:jc w:val="right"/>
            </w:pPr>
            <w:proofErr w:type="gramStart"/>
            <w:r>
              <w:t>48.650.000,-</w:t>
            </w:r>
            <w:proofErr w:type="gramEnd"/>
            <w:r>
              <w:t xml:space="preserve"> Ft</w:t>
            </w:r>
          </w:p>
        </w:tc>
      </w:tr>
      <w:tr w:rsidR="00FE4E67" w14:paraId="32683183" w14:textId="77777777" w:rsidTr="0046608D">
        <w:tc>
          <w:tcPr>
            <w:tcW w:w="4606" w:type="dxa"/>
          </w:tcPr>
          <w:p w14:paraId="2B810FFF" w14:textId="36242351" w:rsidR="00FE4E67" w:rsidRDefault="00FE4E67" w:rsidP="0046608D">
            <w:r>
              <w:t>1343/3</w:t>
            </w:r>
          </w:p>
        </w:tc>
        <w:tc>
          <w:tcPr>
            <w:tcW w:w="4606" w:type="dxa"/>
          </w:tcPr>
          <w:p w14:paraId="114F832E" w14:textId="1DC66D86" w:rsidR="00FE4E67" w:rsidRDefault="00FE4E67" w:rsidP="0046608D">
            <w:pPr>
              <w:jc w:val="right"/>
            </w:pPr>
            <w:proofErr w:type="gramStart"/>
            <w:r>
              <w:t>49.300.000,-</w:t>
            </w:r>
            <w:proofErr w:type="gramEnd"/>
            <w:r>
              <w:t xml:space="preserve"> Ft</w:t>
            </w:r>
          </w:p>
        </w:tc>
      </w:tr>
      <w:tr w:rsidR="00FE4E67" w14:paraId="41E15DD3" w14:textId="77777777" w:rsidTr="0046608D">
        <w:tc>
          <w:tcPr>
            <w:tcW w:w="4606" w:type="dxa"/>
          </w:tcPr>
          <w:p w14:paraId="62403219" w14:textId="1D67A5F6" w:rsidR="00FE4E67" w:rsidRDefault="00FE4E67" w:rsidP="0046608D">
            <w:r>
              <w:t>1343/5</w:t>
            </w:r>
          </w:p>
        </w:tc>
        <w:tc>
          <w:tcPr>
            <w:tcW w:w="4606" w:type="dxa"/>
          </w:tcPr>
          <w:p w14:paraId="53CEDC2C" w14:textId="21BA3C4C" w:rsidR="00FE4E67" w:rsidRDefault="00FA486A" w:rsidP="0046608D">
            <w:pPr>
              <w:jc w:val="right"/>
            </w:pPr>
            <w:proofErr w:type="gramStart"/>
            <w:r>
              <w:t>49.900.000,-</w:t>
            </w:r>
            <w:proofErr w:type="gramEnd"/>
            <w:r>
              <w:t xml:space="preserve"> Ft</w:t>
            </w:r>
          </w:p>
        </w:tc>
      </w:tr>
      <w:tr w:rsidR="00FE4E67" w14:paraId="69C9E8CB" w14:textId="77777777" w:rsidTr="0046608D">
        <w:tc>
          <w:tcPr>
            <w:tcW w:w="4606" w:type="dxa"/>
          </w:tcPr>
          <w:p w14:paraId="7DD93952" w14:textId="4B2BB208" w:rsidR="00FE4E67" w:rsidRDefault="00FA486A" w:rsidP="0046608D">
            <w:r>
              <w:t>1343/6</w:t>
            </w:r>
          </w:p>
        </w:tc>
        <w:tc>
          <w:tcPr>
            <w:tcW w:w="4606" w:type="dxa"/>
          </w:tcPr>
          <w:p w14:paraId="1178FE8C" w14:textId="34E1587D" w:rsidR="00FE4E67" w:rsidRDefault="00FA486A" w:rsidP="0046608D">
            <w:pPr>
              <w:jc w:val="right"/>
            </w:pPr>
            <w:proofErr w:type="gramStart"/>
            <w:r>
              <w:t>49.175.000,-</w:t>
            </w:r>
            <w:proofErr w:type="gramEnd"/>
            <w:r>
              <w:t xml:space="preserve"> Ft</w:t>
            </w:r>
          </w:p>
        </w:tc>
      </w:tr>
      <w:tr w:rsidR="00FE4E67" w14:paraId="1CFBF20F" w14:textId="77777777" w:rsidTr="0046608D">
        <w:tc>
          <w:tcPr>
            <w:tcW w:w="4606" w:type="dxa"/>
          </w:tcPr>
          <w:p w14:paraId="01F4ACD6" w14:textId="2C945C04" w:rsidR="00FE4E67" w:rsidRDefault="00FA486A" w:rsidP="0046608D">
            <w:r>
              <w:t>1343/7</w:t>
            </w:r>
          </w:p>
        </w:tc>
        <w:tc>
          <w:tcPr>
            <w:tcW w:w="4606" w:type="dxa"/>
          </w:tcPr>
          <w:p w14:paraId="22972F3D" w14:textId="6F84CA84" w:rsidR="00FE4E67" w:rsidRDefault="00FA486A" w:rsidP="0046608D">
            <w:pPr>
              <w:jc w:val="right"/>
            </w:pPr>
            <w:proofErr w:type="gramStart"/>
            <w:r>
              <w:t>51.250.000,-</w:t>
            </w:r>
            <w:proofErr w:type="gramEnd"/>
            <w:r>
              <w:t xml:space="preserve"> Ft</w:t>
            </w:r>
          </w:p>
        </w:tc>
      </w:tr>
    </w:tbl>
    <w:p w14:paraId="06C6BE99" w14:textId="77777777" w:rsidR="00FE4E67" w:rsidRDefault="00FE4E67"/>
    <w:sectPr w:rsidR="00FE4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E4E67"/>
    <w:rsid w:val="004C792B"/>
    <w:rsid w:val="004F6A00"/>
    <w:rsid w:val="006E2208"/>
    <w:rsid w:val="00ED52C8"/>
    <w:rsid w:val="00FA486A"/>
    <w:rsid w:val="00FE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F64C4"/>
  <w15:chartTrackingRefBased/>
  <w15:docId w15:val="{1CB09011-CF28-46FE-905A-C76C5759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4E67"/>
  </w:style>
  <w:style w:type="paragraph" w:styleId="Cmsor1">
    <w:name w:val="heading 1"/>
    <w:basedOn w:val="Norml"/>
    <w:next w:val="Norml"/>
    <w:link w:val="Cmsor1Char"/>
    <w:uiPriority w:val="9"/>
    <w:qFormat/>
    <w:rsid w:val="00FE4E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E4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E4E6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E4E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E4E6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E4E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E4E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E4E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E4E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4E6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E4E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E4E6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E4E67"/>
    <w:rPr>
      <w:rFonts w:eastAsiaTheme="majorEastAsia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E4E67"/>
    <w:rPr>
      <w:rFonts w:eastAsiaTheme="majorEastAsia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E4E6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E4E6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E4E6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E4E6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E4E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E4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E4E6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E4E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E4E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E4E6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E4E6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E4E67"/>
    <w:rPr>
      <w:i/>
      <w:iCs/>
      <w:color w:val="365F9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E4E6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E4E67"/>
    <w:rPr>
      <w:i/>
      <w:iCs/>
      <w:color w:val="365F9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E4E67"/>
    <w:rPr>
      <w:b/>
      <w:bCs/>
      <w:smallCaps/>
      <w:color w:val="365F91" w:themeColor="accent1" w:themeShade="BF"/>
      <w:spacing w:val="5"/>
    </w:rPr>
  </w:style>
  <w:style w:type="table" w:styleId="Rcsostblzat">
    <w:name w:val="Table Grid"/>
    <w:basedOn w:val="Normltblzat"/>
    <w:uiPriority w:val="59"/>
    <w:rsid w:val="00FE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Toldi Tímea</dc:creator>
  <cp:keywords/>
  <dc:description/>
  <cp:lastModifiedBy>Toldi Tímea</cp:lastModifiedBy>
  <cp:revision>1</cp:revision>
  <dcterms:created xsi:type="dcterms:W3CDTF">2024-09-24T07:49:00Z</dcterms:created>
  <dcterms:modified xsi:type="dcterms:W3CDTF">2024-09-24T08:00:00Z</dcterms:modified>
</cp:coreProperties>
</file>